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22" w:rsidRPr="002D4C08" w:rsidRDefault="002D2A22" w:rsidP="002D2A22">
      <w:pPr>
        <w:spacing w:before="120" w:after="120"/>
        <w:ind w:firstLine="142"/>
        <w:rPr>
          <w:b/>
          <w:sz w:val="28"/>
          <w:szCs w:val="28"/>
        </w:rPr>
      </w:pPr>
      <w:r w:rsidRPr="002D4C08">
        <w:rPr>
          <w:b/>
          <w:sz w:val="28"/>
          <w:szCs w:val="28"/>
        </w:rPr>
        <w:t xml:space="preserve">Примерная тематика курсовых работ: </w:t>
      </w:r>
    </w:p>
    <w:p w:rsidR="002D2A22" w:rsidRPr="002D4C08" w:rsidRDefault="002D2A22" w:rsidP="002D2A22">
      <w:pPr>
        <w:pStyle w:val="a3"/>
        <w:numPr>
          <w:ilvl w:val="0"/>
          <w:numId w:val="1"/>
        </w:numPr>
        <w:spacing w:before="240" w:after="120" w:line="240" w:lineRule="auto"/>
        <w:ind w:left="426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История возникновения, становления и развития судебной экспертизы.</w:t>
      </w:r>
    </w:p>
    <w:p w:rsidR="002D2A22" w:rsidRPr="002D4C08" w:rsidRDefault="002D2A22" w:rsidP="002D2A22">
      <w:pPr>
        <w:pStyle w:val="a3"/>
        <w:numPr>
          <w:ilvl w:val="0"/>
          <w:numId w:val="1"/>
        </w:numPr>
        <w:spacing w:after="120" w:line="240" w:lineRule="auto"/>
        <w:ind w:left="426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Понятие и сущность специальных знаний эксперта. Научные и правовые основы использования специальных знаний в уголовном судопроизводстве.</w:t>
      </w:r>
    </w:p>
    <w:p w:rsidR="002D2A22" w:rsidRPr="002D4C08" w:rsidRDefault="002D2A22" w:rsidP="002D2A22">
      <w:pPr>
        <w:pStyle w:val="a3"/>
        <w:numPr>
          <w:ilvl w:val="0"/>
          <w:numId w:val="1"/>
        </w:numPr>
        <w:spacing w:after="120" w:line="240" w:lineRule="auto"/>
        <w:ind w:left="426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4C08">
        <w:rPr>
          <w:rFonts w:ascii="Times New Roman" w:hAnsi="Times New Roman"/>
          <w:sz w:val="28"/>
          <w:szCs w:val="28"/>
        </w:rPr>
        <w:t>Процессуальная</w:t>
      </w:r>
      <w:proofErr w:type="gramEnd"/>
      <w:r w:rsidRPr="002D4C08">
        <w:rPr>
          <w:rFonts w:ascii="Times New Roman" w:hAnsi="Times New Roman"/>
          <w:sz w:val="28"/>
          <w:szCs w:val="28"/>
        </w:rPr>
        <w:t xml:space="preserve"> и непроцессуальная формы использования специальных знаний эксперта.</w:t>
      </w:r>
    </w:p>
    <w:p w:rsidR="002D2A22" w:rsidRPr="002D4C08" w:rsidRDefault="002D2A22" w:rsidP="002D2A22">
      <w:pPr>
        <w:pStyle w:val="a3"/>
        <w:numPr>
          <w:ilvl w:val="0"/>
          <w:numId w:val="1"/>
        </w:numPr>
        <w:spacing w:after="120" w:line="240" w:lineRule="auto"/>
        <w:ind w:left="426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Участие эксперта и специалиста в следственных действиях, их правовой статус.</w:t>
      </w:r>
    </w:p>
    <w:p w:rsidR="002D2A22" w:rsidRPr="002D4C08" w:rsidRDefault="002D2A22" w:rsidP="002D2A22">
      <w:pPr>
        <w:pStyle w:val="a3"/>
        <w:numPr>
          <w:ilvl w:val="0"/>
          <w:numId w:val="1"/>
        </w:numPr>
        <w:spacing w:after="120" w:line="240" w:lineRule="auto"/>
        <w:ind w:left="426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Научные и правовые основы использования судебных экспертиз.</w:t>
      </w:r>
    </w:p>
    <w:p w:rsidR="002D2A22" w:rsidRPr="002D4C08" w:rsidRDefault="002D2A22" w:rsidP="002D2A22">
      <w:pPr>
        <w:pStyle w:val="a3"/>
        <w:numPr>
          <w:ilvl w:val="0"/>
          <w:numId w:val="1"/>
        </w:numPr>
        <w:spacing w:after="120" w:line="240" w:lineRule="auto"/>
        <w:ind w:left="426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Процессуальная самостоятельность и независимость судебного эксперта.</w:t>
      </w:r>
    </w:p>
    <w:p w:rsidR="002D2A22" w:rsidRPr="002D4C08" w:rsidRDefault="002D2A22" w:rsidP="002D2A22">
      <w:pPr>
        <w:pStyle w:val="a3"/>
        <w:numPr>
          <w:ilvl w:val="0"/>
          <w:numId w:val="1"/>
        </w:numPr>
        <w:spacing w:after="120" w:line="240" w:lineRule="auto"/>
        <w:ind w:left="426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Процессуальное значение заключения специалиста.</w:t>
      </w:r>
    </w:p>
    <w:p w:rsidR="002D2A22" w:rsidRPr="002D4C08" w:rsidRDefault="002D2A22" w:rsidP="002D2A22">
      <w:pPr>
        <w:pStyle w:val="a3"/>
        <w:numPr>
          <w:ilvl w:val="0"/>
          <w:numId w:val="1"/>
        </w:numPr>
        <w:spacing w:after="120" w:line="240" w:lineRule="auto"/>
        <w:ind w:left="426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Значение категорических и вероятных выводов в заключениях экспертов и специалистов, их оценка следователем и судом.</w:t>
      </w:r>
    </w:p>
    <w:p w:rsidR="002D2A22" w:rsidRPr="002D4C08" w:rsidRDefault="002D2A22" w:rsidP="002D2A22">
      <w:pPr>
        <w:pStyle w:val="a3"/>
        <w:numPr>
          <w:ilvl w:val="0"/>
          <w:numId w:val="1"/>
        </w:numPr>
        <w:spacing w:after="120" w:line="240" w:lineRule="auto"/>
        <w:ind w:left="426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Предмет, объекты, задачи и методы судебной экспертизы</w:t>
      </w:r>
    </w:p>
    <w:p w:rsidR="002D2A22" w:rsidRPr="002D4C08" w:rsidRDefault="002D2A22" w:rsidP="002D2A22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4C08">
        <w:rPr>
          <w:rFonts w:ascii="Times New Roman" w:hAnsi="Times New Roman"/>
          <w:sz w:val="28"/>
          <w:szCs w:val="28"/>
        </w:rPr>
        <w:t>Судебная</w:t>
      </w:r>
      <w:proofErr w:type="gramEnd"/>
      <w:r w:rsidRPr="002D4C08">
        <w:rPr>
          <w:rFonts w:ascii="Times New Roman" w:hAnsi="Times New Roman"/>
          <w:sz w:val="28"/>
          <w:szCs w:val="28"/>
        </w:rPr>
        <w:t xml:space="preserve"> экспертология и ее место в системе научного знания.</w:t>
      </w:r>
    </w:p>
    <w:p w:rsidR="002D2A22" w:rsidRPr="002D4C08" w:rsidRDefault="002D2A22" w:rsidP="002D2A22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 xml:space="preserve"> Методы исследований, используемые в судебной экспертизе.</w:t>
      </w:r>
    </w:p>
    <w:p w:rsidR="002D2A22" w:rsidRPr="002D4C08" w:rsidRDefault="002D2A22" w:rsidP="002D2A22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 xml:space="preserve"> Права и обязанности эксперта.</w:t>
      </w:r>
    </w:p>
    <w:p w:rsidR="002D2A22" w:rsidRPr="002D4C08" w:rsidRDefault="002D2A22" w:rsidP="002D2A22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Особенности назначения и производства экспертиз по уголовным, гражданским, арбитражным делам и делам об административных правонарушениях.</w:t>
      </w:r>
    </w:p>
    <w:p w:rsidR="002D2A22" w:rsidRPr="002D4C08" w:rsidRDefault="002D2A22" w:rsidP="002D2A22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 xml:space="preserve"> Заключения и показания специалиста: процессуальные особенности и значение в уголовном судопроизводстве.</w:t>
      </w:r>
    </w:p>
    <w:p w:rsidR="002D2A22" w:rsidRPr="002D4C08" w:rsidRDefault="002D2A22" w:rsidP="002D2A22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 xml:space="preserve"> Допрос эксперта следователем и судом и участие в нем специалиста.</w:t>
      </w:r>
    </w:p>
    <w:p w:rsidR="002D2A22" w:rsidRPr="002D4C08" w:rsidRDefault="002D2A22" w:rsidP="002D2A22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 xml:space="preserve"> Классификация судебных экспертиз.</w:t>
      </w:r>
    </w:p>
    <w:p w:rsidR="002D2A22" w:rsidRPr="002D4C08" w:rsidRDefault="002D2A22" w:rsidP="002D2A22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 xml:space="preserve"> Система и функции судебно-экспертных учреждений России.</w:t>
      </w:r>
    </w:p>
    <w:p w:rsidR="002D2A22" w:rsidRPr="002D4C08" w:rsidRDefault="002D2A22" w:rsidP="002D2A22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4C08">
        <w:rPr>
          <w:rFonts w:ascii="Times New Roman" w:hAnsi="Times New Roman"/>
          <w:sz w:val="28"/>
          <w:szCs w:val="28"/>
        </w:rPr>
        <w:t>Общая</w:t>
      </w:r>
      <w:proofErr w:type="gramEnd"/>
      <w:r w:rsidRPr="002D4C08">
        <w:rPr>
          <w:rFonts w:ascii="Times New Roman" w:hAnsi="Times New Roman"/>
          <w:sz w:val="28"/>
          <w:szCs w:val="28"/>
        </w:rPr>
        <w:t xml:space="preserve"> и частные теории судебной экспертизы.</w:t>
      </w:r>
    </w:p>
    <w:p w:rsidR="002D2A22" w:rsidRPr="002D4C08" w:rsidRDefault="002D2A22" w:rsidP="002D2A22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 xml:space="preserve"> Язык судебной экспертизы: его особенности.</w:t>
      </w:r>
    </w:p>
    <w:p w:rsidR="002D2A22" w:rsidRPr="002D4C08" w:rsidRDefault="002D2A22" w:rsidP="002D2A22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 xml:space="preserve"> Содержание, правовая основа и принципы государственной судебно-экспертной деятельности в РФ.</w:t>
      </w:r>
    </w:p>
    <w:p w:rsidR="002D2A22" w:rsidRPr="002D4C08" w:rsidRDefault="002D2A22" w:rsidP="002D2A22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Стадии экспертного исследования, структура заключения эксперта.</w:t>
      </w:r>
    </w:p>
    <w:p w:rsidR="002D2A22" w:rsidRPr="002D4C08" w:rsidRDefault="002D2A22" w:rsidP="002D2A22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Особенности назначения и производства судебных экспертиз в отношении живых лиц.</w:t>
      </w:r>
    </w:p>
    <w:p w:rsidR="002D2A22" w:rsidRPr="002D4C08" w:rsidRDefault="002D2A22" w:rsidP="002D2A22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lastRenderedPageBreak/>
        <w:t xml:space="preserve"> Возникновение и развитие дактилоскопии, ее научная основа и использование дактилоскопии в раскрытии и расследовании преступлений.</w:t>
      </w:r>
    </w:p>
    <w:p w:rsidR="002D2A22" w:rsidRPr="002D4C08" w:rsidRDefault="002D2A22" w:rsidP="002D2A22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 xml:space="preserve"> Понятие трасологии, классификация и механизм образования следов, значение следов для раскрытия и расследования преступлений.</w:t>
      </w:r>
    </w:p>
    <w:p w:rsidR="002D2A22" w:rsidRPr="002D4C08" w:rsidRDefault="002D2A22" w:rsidP="002D2A22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Понятие холодного и метательного оружия, его классификация, криминалистические требования к холодному и метательному оружию.</w:t>
      </w:r>
    </w:p>
    <w:p w:rsidR="002D2A22" w:rsidRPr="002D4C08" w:rsidRDefault="002D2A22" w:rsidP="002D2A22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Понятие огнестрельного оружия, принцип его действия. Вопросы, решаемые судебно-баллистической экспертизой и ее возможности.</w:t>
      </w:r>
    </w:p>
    <w:p w:rsidR="002D2A22" w:rsidRPr="002D4C08" w:rsidRDefault="002D2A22" w:rsidP="002D2A22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Понятия взрыва, взрывчатого вещества, взрывного устройства и боеприпаса взрывного действия. Классификация взрывных устройств.</w:t>
      </w:r>
    </w:p>
    <w:p w:rsidR="002D2A22" w:rsidRPr="002D4C08" w:rsidRDefault="002D2A22" w:rsidP="002D2A22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Предмет, объекты взрывотехнической экспертизы, решаемые вопросы и задачи.</w:t>
      </w:r>
    </w:p>
    <w:p w:rsidR="002D2A22" w:rsidRPr="002D4C08" w:rsidRDefault="002D2A22" w:rsidP="002D2A22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 xml:space="preserve"> Понятие документа, способы подделки документов и методы выявления фальсификации документов, задачи, решаемые ТКЭД.</w:t>
      </w:r>
    </w:p>
    <w:p w:rsidR="002D2A22" w:rsidRPr="002D4C08" w:rsidRDefault="002D2A22" w:rsidP="002D2A22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Объекты, предмет, задачи и возможности почерковедческой экспертизы.</w:t>
      </w:r>
    </w:p>
    <w:p w:rsidR="002D2A22" w:rsidRPr="002D4C08" w:rsidRDefault="002D2A22" w:rsidP="002D2A22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Признаки внешности человека и их использование в судебной портретной экспертизе. Возможности габитоскопии, понятие словесного и субъективного портрета.</w:t>
      </w:r>
    </w:p>
    <w:p w:rsidR="002D2A22" w:rsidRPr="002D4C08" w:rsidRDefault="002D2A22" w:rsidP="002D2A22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Объекты, предметы, задачи и методы КЭМВИ. Значение экспертизы материалов, веществ и изделий для раскрытия и расследования преступлений.</w:t>
      </w:r>
    </w:p>
    <w:p w:rsidR="002D2A22" w:rsidRPr="002D4C08" w:rsidRDefault="002D2A22" w:rsidP="002D2A22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 xml:space="preserve">Понятие судебной экспертологии, ее структура, система, задачи. </w:t>
      </w:r>
    </w:p>
    <w:p w:rsidR="002D2A22" w:rsidRPr="002D4C08" w:rsidRDefault="002D2A22" w:rsidP="002D2A22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Проблемные аспекты участия эксперта и специалиста в уголовном процессе.</w:t>
      </w:r>
    </w:p>
    <w:p w:rsidR="002D2A22" w:rsidRPr="002D4C08" w:rsidRDefault="002D2A22" w:rsidP="002D2A22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Экспертная профилактика – одна из основных задач, решаемая судебными экспертами.</w:t>
      </w:r>
    </w:p>
    <w:p w:rsidR="002D2A22" w:rsidRPr="002D4C08" w:rsidRDefault="002D2A22" w:rsidP="002D2A22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 xml:space="preserve"> Формы выводов эксперта и принципы их формулирования. Доказательственное значение выводов судебной экспертизы.</w:t>
      </w:r>
    </w:p>
    <w:p w:rsidR="002D2A22" w:rsidRPr="002D4C08" w:rsidRDefault="002D2A22" w:rsidP="002D2A22">
      <w:pPr>
        <w:pStyle w:val="a3"/>
        <w:numPr>
          <w:ilvl w:val="0"/>
          <w:numId w:val="1"/>
        </w:numPr>
        <w:spacing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 xml:space="preserve"> Проблемные вопросы судебной экспертизы и судебной экспертологии.</w:t>
      </w:r>
    </w:p>
    <w:p w:rsidR="00242B08" w:rsidRDefault="00242B08"/>
    <w:sectPr w:rsidR="00242B08" w:rsidSect="0024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48C0"/>
    <w:multiLevelType w:val="hybridMultilevel"/>
    <w:tmpl w:val="620860C2"/>
    <w:lvl w:ilvl="0" w:tplc="8D42A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2D2A22"/>
    <w:rsid w:val="00242B08"/>
    <w:rsid w:val="002D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A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2722</Characters>
  <Application>Microsoft Office Word</Application>
  <DocSecurity>0</DocSecurity>
  <Lines>22</Lines>
  <Paragraphs>6</Paragraphs>
  <ScaleCrop>false</ScaleCrop>
  <Company>HP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2022-10-09T17:53:00Z</dcterms:created>
  <dcterms:modified xsi:type="dcterms:W3CDTF">2022-10-09T17:53:00Z</dcterms:modified>
</cp:coreProperties>
</file>